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D6" w:rsidRPr="00A854D6" w:rsidRDefault="00A854D6" w:rsidP="00A854D6">
      <w:pPr>
        <w:ind w:right="-58" w:firstLine="284"/>
        <w:jc w:val="center"/>
        <w:rPr>
          <w:rFonts w:ascii="Verdana" w:hAnsi="Verdana"/>
          <w:b/>
          <w:sz w:val="28"/>
          <w:szCs w:val="28"/>
        </w:rPr>
      </w:pPr>
      <w:r w:rsidRPr="00A854D6">
        <w:rPr>
          <w:rFonts w:ascii="Verdana" w:hAnsi="Verdana"/>
          <w:b/>
          <w:color w:val="212121"/>
          <w:sz w:val="28"/>
          <w:szCs w:val="28"/>
        </w:rPr>
        <w:t>Σχολική</w:t>
      </w:r>
      <w:r w:rsidRPr="00A854D6">
        <w:rPr>
          <w:rFonts w:ascii="Verdana" w:hAnsi="Verdana"/>
          <w:b/>
          <w:color w:val="212121"/>
          <w:spacing w:val="-4"/>
          <w:sz w:val="28"/>
          <w:szCs w:val="28"/>
        </w:rPr>
        <w:t xml:space="preserve"> </w:t>
      </w:r>
      <w:r w:rsidRPr="00A854D6">
        <w:rPr>
          <w:rFonts w:ascii="Verdana" w:hAnsi="Verdana"/>
          <w:b/>
          <w:color w:val="212121"/>
          <w:spacing w:val="-2"/>
          <w:sz w:val="28"/>
          <w:szCs w:val="28"/>
        </w:rPr>
        <w:t>διαμεσολάβηση</w:t>
      </w:r>
    </w:p>
    <w:p w:rsidR="00A854D6" w:rsidRPr="00A854D6" w:rsidRDefault="00A854D6" w:rsidP="00A854D6">
      <w:pPr>
        <w:pStyle w:val="a3"/>
        <w:spacing w:before="148"/>
        <w:ind w:right="-58" w:firstLine="284"/>
        <w:jc w:val="center"/>
        <w:rPr>
          <w:rFonts w:ascii="Verdana" w:hAnsi="Verdana"/>
          <w:sz w:val="28"/>
          <w:szCs w:val="28"/>
        </w:rPr>
      </w:pPr>
      <w:r w:rsidRPr="00A854D6">
        <w:rPr>
          <w:rFonts w:ascii="Verdana" w:hAnsi="Verdana"/>
          <w:color w:val="212121"/>
          <w:sz w:val="28"/>
          <w:szCs w:val="28"/>
          <w:u w:val="single" w:color="212121"/>
        </w:rPr>
        <w:t>Ενημερωτικό</w:t>
      </w:r>
      <w:r w:rsidRPr="00A854D6">
        <w:rPr>
          <w:rFonts w:ascii="Verdana" w:hAnsi="Verdana"/>
          <w:color w:val="212121"/>
          <w:spacing w:val="-8"/>
          <w:sz w:val="28"/>
          <w:szCs w:val="28"/>
          <w:u w:val="single" w:color="212121"/>
        </w:rPr>
        <w:t xml:space="preserve"> </w:t>
      </w:r>
      <w:r w:rsidRPr="00A854D6">
        <w:rPr>
          <w:rFonts w:ascii="Verdana" w:hAnsi="Verdana"/>
          <w:color w:val="212121"/>
          <w:spacing w:val="-2"/>
          <w:sz w:val="28"/>
          <w:szCs w:val="28"/>
          <w:u w:val="single" w:color="212121"/>
        </w:rPr>
        <w:t>σημείωμα</w:t>
      </w:r>
    </w:p>
    <w:p w:rsidR="00A854D6" w:rsidRDefault="00A854D6" w:rsidP="00A854D6">
      <w:pPr>
        <w:pStyle w:val="a3"/>
        <w:spacing w:before="290"/>
        <w:ind w:right="-58" w:firstLine="284"/>
        <w:rPr>
          <w:rFonts w:ascii="Verdana"/>
        </w:rPr>
      </w:pPr>
    </w:p>
    <w:p w:rsidR="00A854D6" w:rsidRDefault="00A854D6" w:rsidP="00A854D6">
      <w:pPr>
        <w:pStyle w:val="a3"/>
        <w:tabs>
          <w:tab w:val="left" w:pos="1229"/>
          <w:tab w:val="left" w:pos="2748"/>
          <w:tab w:val="left" w:pos="4548"/>
          <w:tab w:val="left" w:pos="6061"/>
          <w:tab w:val="left" w:pos="7230"/>
          <w:tab w:val="left" w:pos="8553"/>
        </w:tabs>
        <w:spacing w:line="360" w:lineRule="auto"/>
        <w:ind w:right="-58" w:firstLine="284"/>
        <w:jc w:val="both"/>
        <w:rPr>
          <w:rFonts w:ascii="Verdana" w:hAnsi="Verdana"/>
        </w:rPr>
      </w:pPr>
      <w:r>
        <w:rPr>
          <w:rFonts w:ascii="Verdana" w:hAnsi="Verdana"/>
          <w:color w:val="212121"/>
        </w:rPr>
        <w:t xml:space="preserve">Κατά τη διάρκεια του σχολικού έτους 2024-2025, θα εφαρμοστεί πιλοτικά </w:t>
      </w:r>
      <w:r>
        <w:rPr>
          <w:rFonts w:ascii="Verdana" w:hAnsi="Verdana"/>
          <w:color w:val="212121"/>
          <w:spacing w:val="80"/>
        </w:rPr>
        <w:t xml:space="preserve"> </w:t>
      </w:r>
      <w:r>
        <w:rPr>
          <w:rFonts w:ascii="Verdana" w:hAnsi="Verdana"/>
          <w:color w:val="212121"/>
        </w:rPr>
        <w:t xml:space="preserve">εντός </w:t>
      </w:r>
      <w:r>
        <w:rPr>
          <w:rFonts w:ascii="Verdana" w:hAnsi="Verdana"/>
          <w:color w:val="212121"/>
          <w:spacing w:val="-5"/>
        </w:rPr>
        <w:t>του</w:t>
      </w:r>
      <w:r>
        <w:rPr>
          <w:rFonts w:ascii="Verdana" w:hAnsi="Verdana"/>
          <w:color w:val="212121"/>
        </w:rPr>
        <w:tab/>
      </w:r>
      <w:r>
        <w:rPr>
          <w:rFonts w:ascii="Verdana" w:hAnsi="Verdana"/>
          <w:color w:val="212121"/>
          <w:spacing w:val="-2"/>
        </w:rPr>
        <w:t xml:space="preserve">σχολείου το </w:t>
      </w:r>
      <w:r>
        <w:rPr>
          <w:rFonts w:ascii="Verdana" w:hAnsi="Verdana"/>
          <w:color w:val="212121"/>
        </w:rPr>
        <w:tab/>
      </w:r>
      <w:r>
        <w:rPr>
          <w:rFonts w:ascii="Verdana" w:hAnsi="Verdana"/>
          <w:color w:val="212121"/>
          <w:spacing w:val="-2"/>
        </w:rPr>
        <w:t>Πρόγραμμα</w:t>
      </w:r>
      <w:r>
        <w:rPr>
          <w:rFonts w:ascii="Verdana" w:hAnsi="Verdana"/>
          <w:color w:val="212121"/>
        </w:rPr>
        <w:tab/>
      </w:r>
      <w:r>
        <w:rPr>
          <w:rFonts w:ascii="Verdana" w:hAnsi="Verdana"/>
          <w:color w:val="212121"/>
          <w:spacing w:val="-2"/>
        </w:rPr>
        <w:t>Σχολικής Διαμεσολάβησης. Κ</w:t>
      </w:r>
      <w:r w:rsidRPr="00A854D6">
        <w:rPr>
          <w:rFonts w:ascii="Verdana" w:hAnsi="Verdana"/>
          <w:color w:val="212121"/>
          <w:spacing w:val="-2"/>
        </w:rPr>
        <w:t xml:space="preserve">ατά την τρέχουσα σχολική χρονιά, σύμφωνα με την Υ.Α. υπ’ αρ. 41207/ΓΔ4/2024 (ΦΕΚ 2404/Β/22-4-2024) «Ρύθμιση θεμάτων σχετικών με τις δράσεις και τα προγράμματα που εκπονούνται για την αντιμετώπιση περιστατικών </w:t>
      </w:r>
      <w:proofErr w:type="spellStart"/>
      <w:r w:rsidRPr="00A854D6">
        <w:rPr>
          <w:rFonts w:ascii="Verdana" w:hAnsi="Verdana"/>
          <w:color w:val="212121"/>
          <w:spacing w:val="-2"/>
        </w:rPr>
        <w:t>ενδοσχολικής</w:t>
      </w:r>
      <w:proofErr w:type="spellEnd"/>
      <w:r w:rsidRPr="00A854D6">
        <w:rPr>
          <w:rFonts w:ascii="Verdana" w:hAnsi="Verdana"/>
          <w:color w:val="212121"/>
          <w:spacing w:val="-2"/>
        </w:rPr>
        <w:t xml:space="preserve"> βίας και εκφοβισμού», τα σχολεία καλούνται να υλοποιήσουν δράσεις υποστήριξης μαθητών/τριών και των οικογενειών τους αναφορικά με την πρόληψη και αντιμετώπιση περιστατικών </w:t>
      </w:r>
      <w:proofErr w:type="spellStart"/>
      <w:r w:rsidRPr="00A854D6">
        <w:rPr>
          <w:rFonts w:ascii="Verdana" w:hAnsi="Verdana"/>
          <w:color w:val="212121"/>
          <w:spacing w:val="-2"/>
        </w:rPr>
        <w:t>ενδοσχολικής</w:t>
      </w:r>
      <w:proofErr w:type="spellEnd"/>
      <w:r w:rsidRPr="00A854D6">
        <w:rPr>
          <w:rFonts w:ascii="Verdana" w:hAnsi="Verdana"/>
          <w:color w:val="212121"/>
          <w:spacing w:val="-2"/>
        </w:rPr>
        <w:t xml:space="preserve"> βίας και εκφοβισμού σε συνεργασία με αρμόδιους φορείς</w:t>
      </w:r>
      <w:r>
        <w:rPr>
          <w:rFonts w:ascii="Verdana" w:hAnsi="Verdana"/>
          <w:color w:val="212121"/>
          <w:spacing w:val="-2"/>
        </w:rPr>
        <w:t>. Υπεύθυνη της εφαρμογής του Προγράμματος στο σχολείο είναι η φιλόλογος Κυριακάκη Θεοδώρα, Σύμβουλος Σχολικής Ζωής για δεύτερη σχολική χρονιά,  η οποία έλαβε την απαραίτητη επιμόρφωση, ώστε να είναι σε θέση να εφαρμόσει το Πρόγραμμα. Βοηθός στην εφαρμογή του Προγράμματος θα είναι η φιλόλογος Οικονόμου Καλλιόπη, επίσης Σύμβουλος Σχολικής Ζωής για δεύτερη χρονιά.</w:t>
      </w:r>
    </w:p>
    <w:p w:rsidR="00A854D6" w:rsidRDefault="00A854D6" w:rsidP="00A854D6">
      <w:pPr>
        <w:pStyle w:val="a3"/>
        <w:spacing w:before="145" w:line="360" w:lineRule="auto"/>
        <w:ind w:right="-58" w:firstLine="284"/>
        <w:jc w:val="both"/>
        <w:rPr>
          <w:rFonts w:ascii="Verdana" w:hAnsi="Verdana"/>
        </w:rPr>
      </w:pPr>
      <w:r>
        <w:rPr>
          <w:rFonts w:ascii="Verdana" w:hAnsi="Verdana"/>
          <w:color w:val="212121"/>
        </w:rPr>
        <w:t xml:space="preserve">Η σχολική διαμεσολάβηση, ως μέθοδος και πρακτική ειρηνικής επίλυσης της σύγκρουσης, περιλαμβάνεται στο πλαίσιο των στρατηγικών </w:t>
      </w:r>
      <w:proofErr w:type="spellStart"/>
      <w:r>
        <w:rPr>
          <w:rFonts w:ascii="Verdana" w:hAnsi="Verdana"/>
          <w:color w:val="212121"/>
        </w:rPr>
        <w:t>αντι</w:t>
      </w:r>
      <w:proofErr w:type="spellEnd"/>
      <w:r>
        <w:rPr>
          <w:rFonts w:ascii="Verdana" w:hAnsi="Verdana"/>
          <w:color w:val="212121"/>
        </w:rPr>
        <w:t>-βίας που αναπτύσσονται από το ίδιο το σχολείο, τη σχολική κοινότητα και την τοπική κοινωνία.</w:t>
      </w:r>
      <w:r>
        <w:rPr>
          <w:rFonts w:ascii="Verdana" w:hAnsi="Verdana"/>
          <w:color w:val="212121"/>
          <w:spacing w:val="-4"/>
        </w:rPr>
        <w:t xml:space="preserve"> </w:t>
      </w:r>
      <w:r>
        <w:rPr>
          <w:rFonts w:ascii="Verdana" w:hAnsi="Verdana"/>
          <w:color w:val="212121"/>
        </w:rPr>
        <w:t xml:space="preserve">Ως αυστηρή και δομημένη διαδικασία, με στόχο την αποκατάσταση των σχέσεων μεταξύ των διαφωνούντων μερών, αυξάνει το αίσθημα ασφάλειας στο σχολείο, προσφέρει αίσθηση ηρεμίας στο σχολικό χώρο και βελτιώνει το σχολικό </w:t>
      </w:r>
      <w:r>
        <w:rPr>
          <w:rFonts w:ascii="Verdana" w:hAnsi="Verdana"/>
          <w:color w:val="212121"/>
          <w:spacing w:val="-2"/>
        </w:rPr>
        <w:t>κλίμα.</w:t>
      </w:r>
    </w:p>
    <w:p w:rsidR="00A854D6" w:rsidRDefault="00A854D6" w:rsidP="00A854D6">
      <w:pPr>
        <w:pStyle w:val="a3"/>
        <w:spacing w:line="360" w:lineRule="auto"/>
        <w:ind w:right="-58" w:firstLine="284"/>
        <w:jc w:val="both"/>
        <w:rPr>
          <w:rFonts w:ascii="Verdana" w:hAnsi="Verdana"/>
        </w:rPr>
      </w:pPr>
      <w:r>
        <w:rPr>
          <w:rFonts w:ascii="Verdana" w:hAnsi="Verdana"/>
          <w:color w:val="212121"/>
        </w:rPr>
        <w:t>Στο πλαίσιο του προγράμματος αυτού μαθητές/ -</w:t>
      </w:r>
      <w:proofErr w:type="spellStart"/>
      <w:r>
        <w:rPr>
          <w:rFonts w:ascii="Verdana" w:hAnsi="Verdana"/>
          <w:color w:val="212121"/>
        </w:rPr>
        <w:t>τριες</w:t>
      </w:r>
      <w:proofErr w:type="spellEnd"/>
      <w:r>
        <w:rPr>
          <w:rFonts w:ascii="Verdana" w:hAnsi="Verdana"/>
          <w:color w:val="212121"/>
        </w:rPr>
        <w:t xml:space="preserve"> θα εκπαιδευτούν εθελοντικά ώστε να συμμετέχουν οι ίδιοι ως αμερόληπτοι διαμεσολαβητές στην ειρηνική επίλυση των διαφορών μεταξύ συμμαθητών τους.</w:t>
      </w:r>
    </w:p>
    <w:p w:rsidR="00A854D6" w:rsidRDefault="00A854D6" w:rsidP="00A854D6">
      <w:pPr>
        <w:pStyle w:val="a3"/>
        <w:spacing w:before="2" w:line="360" w:lineRule="auto"/>
        <w:ind w:right="-58" w:firstLine="284"/>
        <w:jc w:val="both"/>
        <w:rPr>
          <w:rFonts w:ascii="Verdana" w:hAnsi="Verdana"/>
        </w:rPr>
      </w:pPr>
      <w:r>
        <w:rPr>
          <w:rFonts w:ascii="Verdana" w:hAnsi="Verdana"/>
          <w:color w:val="212121"/>
        </w:rPr>
        <w:lastRenderedPageBreak/>
        <w:t>Οι συμμετέχοντες παρίστανται στη διαδικασία εθελοντικά και πρόθυμα. Κάνουν τις επιλογές</w:t>
      </w:r>
      <w:r>
        <w:rPr>
          <w:rFonts w:ascii="Verdana" w:hAnsi="Verdana"/>
          <w:color w:val="212121"/>
          <w:spacing w:val="40"/>
        </w:rPr>
        <w:t xml:space="preserve"> </w:t>
      </w:r>
      <w:r>
        <w:rPr>
          <w:rFonts w:ascii="Verdana" w:hAnsi="Verdana"/>
          <w:color w:val="212121"/>
        </w:rPr>
        <w:t>τους και παίρνουν αποφάσεις για τους εαυτούς</w:t>
      </w:r>
      <w:r>
        <w:rPr>
          <w:rFonts w:ascii="Verdana" w:hAnsi="Verdana"/>
          <w:color w:val="212121"/>
          <w:spacing w:val="-2"/>
        </w:rPr>
        <w:t xml:space="preserve"> </w:t>
      </w:r>
      <w:r>
        <w:rPr>
          <w:rFonts w:ascii="Verdana" w:hAnsi="Verdana"/>
          <w:color w:val="212121"/>
        </w:rPr>
        <w:t>τους,</w:t>
      </w:r>
      <w:r>
        <w:rPr>
          <w:rFonts w:ascii="Verdana" w:hAnsi="Verdana"/>
          <w:color w:val="212121"/>
          <w:spacing w:val="-3"/>
        </w:rPr>
        <w:t xml:space="preserve"> </w:t>
      </w:r>
      <w:r>
        <w:rPr>
          <w:rFonts w:ascii="Verdana" w:hAnsi="Verdana"/>
          <w:color w:val="212121"/>
        </w:rPr>
        <w:t>χωρίς</w:t>
      </w:r>
      <w:r>
        <w:rPr>
          <w:rFonts w:ascii="Verdana" w:hAnsi="Verdana"/>
          <w:color w:val="212121"/>
          <w:spacing w:val="-2"/>
        </w:rPr>
        <w:t xml:space="preserve"> </w:t>
      </w:r>
      <w:r>
        <w:rPr>
          <w:rFonts w:ascii="Verdana" w:hAnsi="Verdana"/>
          <w:color w:val="212121"/>
        </w:rPr>
        <w:t>πίεση</w:t>
      </w:r>
      <w:r>
        <w:rPr>
          <w:rFonts w:ascii="Verdana" w:hAnsi="Verdana"/>
          <w:color w:val="212121"/>
          <w:spacing w:val="-1"/>
        </w:rPr>
        <w:t xml:space="preserve"> </w:t>
      </w:r>
      <w:r>
        <w:rPr>
          <w:rFonts w:ascii="Verdana" w:hAnsi="Verdana"/>
          <w:color w:val="212121"/>
        </w:rPr>
        <w:t>από</w:t>
      </w:r>
      <w:r>
        <w:rPr>
          <w:rFonts w:ascii="Verdana" w:hAnsi="Verdana"/>
          <w:color w:val="212121"/>
          <w:spacing w:val="-1"/>
        </w:rPr>
        <w:t xml:space="preserve"> </w:t>
      </w:r>
      <w:r>
        <w:rPr>
          <w:rFonts w:ascii="Verdana" w:hAnsi="Verdana"/>
          <w:color w:val="212121"/>
        </w:rPr>
        <w:t>τους</w:t>
      </w:r>
      <w:r>
        <w:rPr>
          <w:rFonts w:ascii="Verdana" w:hAnsi="Verdana"/>
          <w:color w:val="212121"/>
          <w:spacing w:val="-2"/>
        </w:rPr>
        <w:t xml:space="preserve"> </w:t>
      </w:r>
      <w:r>
        <w:rPr>
          <w:rFonts w:ascii="Verdana" w:hAnsi="Verdana"/>
          <w:color w:val="212121"/>
        </w:rPr>
        <w:t>διαμεσολαβητές,</w:t>
      </w:r>
      <w:r>
        <w:rPr>
          <w:rFonts w:ascii="Verdana" w:hAnsi="Verdana"/>
          <w:color w:val="212121"/>
          <w:spacing w:val="-2"/>
        </w:rPr>
        <w:t xml:space="preserve"> </w:t>
      </w:r>
      <w:r>
        <w:rPr>
          <w:rFonts w:ascii="Verdana" w:hAnsi="Verdana"/>
          <w:color w:val="212121"/>
        </w:rPr>
        <w:t>το</w:t>
      </w:r>
      <w:r>
        <w:rPr>
          <w:rFonts w:ascii="Verdana" w:hAnsi="Verdana"/>
          <w:color w:val="212121"/>
          <w:spacing w:val="-2"/>
        </w:rPr>
        <w:t xml:space="preserve"> </w:t>
      </w:r>
      <w:r>
        <w:rPr>
          <w:rFonts w:ascii="Verdana" w:hAnsi="Verdana"/>
          <w:color w:val="212121"/>
        </w:rPr>
        <w:t>προσωπικό</w:t>
      </w:r>
      <w:r>
        <w:rPr>
          <w:rFonts w:ascii="Verdana" w:hAnsi="Verdana"/>
          <w:color w:val="212121"/>
          <w:spacing w:val="-1"/>
        </w:rPr>
        <w:t xml:space="preserve"> </w:t>
      </w:r>
      <w:r>
        <w:rPr>
          <w:rFonts w:ascii="Verdana" w:hAnsi="Verdana"/>
          <w:color w:val="212121"/>
        </w:rPr>
        <w:t>του σχολείου ή άλλα τρίτα πρόσωπα.</w:t>
      </w:r>
    </w:p>
    <w:p w:rsidR="00A854D6" w:rsidRDefault="00A854D6" w:rsidP="00A854D6">
      <w:pPr>
        <w:pStyle w:val="a3"/>
        <w:spacing w:line="360" w:lineRule="auto"/>
        <w:ind w:right="-58" w:firstLine="284"/>
        <w:jc w:val="both"/>
        <w:rPr>
          <w:rFonts w:ascii="Verdana" w:hAnsi="Verdana"/>
        </w:rPr>
      </w:pPr>
      <w:r>
        <w:rPr>
          <w:rFonts w:ascii="Verdana" w:hAnsi="Verdana"/>
          <w:color w:val="212121"/>
        </w:rPr>
        <w:t>Επιπρόσθετα είναι δεσμευμένοι να τηρήσουν εμπιστευτικότητα για</w:t>
      </w:r>
      <w:r>
        <w:rPr>
          <w:rFonts w:ascii="Verdana" w:hAnsi="Verdana"/>
          <w:color w:val="212121"/>
          <w:spacing w:val="48"/>
        </w:rPr>
        <w:t xml:space="preserve">  </w:t>
      </w:r>
      <w:proofErr w:type="spellStart"/>
      <w:r>
        <w:rPr>
          <w:rFonts w:ascii="Verdana" w:hAnsi="Verdana"/>
          <w:color w:val="212121"/>
        </w:rPr>
        <w:t>ό,τι</w:t>
      </w:r>
      <w:proofErr w:type="spellEnd"/>
      <w:r>
        <w:rPr>
          <w:rFonts w:ascii="Verdana" w:hAnsi="Verdana"/>
          <w:color w:val="212121"/>
          <w:spacing w:val="51"/>
        </w:rPr>
        <w:t xml:space="preserve">  </w:t>
      </w:r>
      <w:r>
        <w:rPr>
          <w:rFonts w:ascii="Verdana" w:hAnsi="Verdana"/>
          <w:color w:val="212121"/>
        </w:rPr>
        <w:t>λέγεται,</w:t>
      </w:r>
      <w:r>
        <w:rPr>
          <w:rFonts w:ascii="Verdana" w:hAnsi="Verdana"/>
          <w:color w:val="212121"/>
          <w:spacing w:val="50"/>
        </w:rPr>
        <w:t xml:space="preserve">  </w:t>
      </w:r>
      <w:r>
        <w:rPr>
          <w:rFonts w:ascii="Verdana" w:hAnsi="Verdana"/>
          <w:color w:val="212121"/>
        </w:rPr>
        <w:t>γίνεται</w:t>
      </w:r>
      <w:r>
        <w:rPr>
          <w:rFonts w:ascii="Verdana" w:hAnsi="Verdana"/>
          <w:color w:val="212121"/>
          <w:spacing w:val="50"/>
        </w:rPr>
        <w:t xml:space="preserve">  </w:t>
      </w:r>
      <w:r>
        <w:rPr>
          <w:rFonts w:ascii="Verdana" w:hAnsi="Verdana"/>
          <w:color w:val="212121"/>
        </w:rPr>
        <w:t>και</w:t>
      </w:r>
      <w:r>
        <w:rPr>
          <w:rFonts w:ascii="Verdana" w:hAnsi="Verdana"/>
          <w:color w:val="212121"/>
          <w:spacing w:val="49"/>
        </w:rPr>
        <w:t xml:space="preserve">  </w:t>
      </w:r>
      <w:r>
        <w:rPr>
          <w:rFonts w:ascii="Verdana" w:hAnsi="Verdana"/>
          <w:color w:val="212121"/>
        </w:rPr>
        <w:t>γράφεται</w:t>
      </w:r>
      <w:r>
        <w:rPr>
          <w:rFonts w:ascii="Verdana" w:hAnsi="Verdana"/>
          <w:color w:val="212121"/>
          <w:spacing w:val="50"/>
        </w:rPr>
        <w:t xml:space="preserve">  </w:t>
      </w:r>
      <w:r>
        <w:rPr>
          <w:rFonts w:ascii="Verdana" w:hAnsi="Verdana"/>
          <w:color w:val="212121"/>
        </w:rPr>
        <w:t>κατά</w:t>
      </w:r>
      <w:r>
        <w:rPr>
          <w:rFonts w:ascii="Verdana" w:hAnsi="Verdana"/>
          <w:color w:val="212121"/>
          <w:spacing w:val="49"/>
        </w:rPr>
        <w:t xml:space="preserve">  </w:t>
      </w:r>
      <w:r>
        <w:rPr>
          <w:rFonts w:ascii="Verdana" w:hAnsi="Verdana"/>
          <w:color w:val="212121"/>
        </w:rPr>
        <w:t>τη</w:t>
      </w:r>
      <w:r>
        <w:rPr>
          <w:rFonts w:ascii="Verdana" w:hAnsi="Verdana"/>
          <w:color w:val="212121"/>
          <w:spacing w:val="50"/>
        </w:rPr>
        <w:t xml:space="preserve">  </w:t>
      </w:r>
      <w:r>
        <w:rPr>
          <w:rFonts w:ascii="Verdana" w:hAnsi="Verdana"/>
          <w:color w:val="212121"/>
        </w:rPr>
        <w:t>διάρκεια</w:t>
      </w:r>
      <w:r>
        <w:rPr>
          <w:rFonts w:ascii="Verdana" w:hAnsi="Verdana"/>
          <w:color w:val="212121"/>
          <w:spacing w:val="50"/>
        </w:rPr>
        <w:t xml:space="preserve">  </w:t>
      </w:r>
      <w:r>
        <w:rPr>
          <w:rFonts w:ascii="Verdana" w:hAnsi="Verdana"/>
          <w:color w:val="212121"/>
          <w:spacing w:val="-5"/>
        </w:rPr>
        <w:t>της</w:t>
      </w:r>
      <w:r>
        <w:rPr>
          <w:rFonts w:ascii="Verdana" w:hAnsi="Verdana"/>
        </w:rPr>
        <w:t xml:space="preserve"> </w:t>
      </w:r>
      <w:r>
        <w:rPr>
          <w:rFonts w:ascii="Verdana" w:hAnsi="Verdana"/>
          <w:color w:val="212121"/>
        </w:rPr>
        <w:t>διαμεσολάβησης, εξαιρουμένων των περιπτώσεων που ορίζει η πολιτική του σχολείου ή που έχουν συμφωνηθεί με τους διαφωνούντες.</w:t>
      </w:r>
    </w:p>
    <w:p w:rsidR="00A854D6" w:rsidRDefault="00A854D6" w:rsidP="00A854D6">
      <w:pPr>
        <w:pStyle w:val="a3"/>
        <w:spacing w:line="360" w:lineRule="auto"/>
        <w:ind w:right="-58" w:firstLine="284"/>
        <w:jc w:val="both"/>
        <w:rPr>
          <w:rFonts w:ascii="Verdana" w:hAnsi="Verdana"/>
        </w:rPr>
      </w:pPr>
      <w:r>
        <w:rPr>
          <w:rFonts w:ascii="Verdana" w:hAnsi="Verdana"/>
          <w:color w:val="212121"/>
        </w:rPr>
        <w:t>Ως εκ τούτου, τα προγράμματα σχολικής διαμεσολάβησης αποτελούν μία αποτελεσματική μορφή επίλυσης των συγκρούσεων, ως από κοινού προσπάθεια όλου του σχολείου, ενδυναμώνοντας το ρόλο του μαθητή και του σχολικού ήθους, διδάσκοντας στους μαθητές τις αρχές της δημοκρατικής συμμετοχής και του ενεργού πολίτη.</w:t>
      </w:r>
    </w:p>
    <w:p w:rsidR="00A854D6" w:rsidRDefault="00A854D6" w:rsidP="00A854D6">
      <w:pPr>
        <w:pStyle w:val="a3"/>
        <w:ind w:right="-58" w:firstLine="284"/>
        <w:rPr>
          <w:rFonts w:ascii="Verdana"/>
        </w:rPr>
      </w:pPr>
    </w:p>
    <w:p w:rsidR="00A854D6" w:rsidRDefault="00A854D6" w:rsidP="00A854D6">
      <w:pPr>
        <w:pStyle w:val="a3"/>
        <w:ind w:right="-58" w:firstLine="284"/>
        <w:rPr>
          <w:rFonts w:ascii="Verdana"/>
        </w:rPr>
      </w:pPr>
    </w:p>
    <w:p w:rsidR="00F23C23" w:rsidRPr="00A854D6" w:rsidRDefault="00A854D6" w:rsidP="00A854D6">
      <w:pPr>
        <w:ind w:right="-58" w:firstLine="284"/>
        <w:jc w:val="right"/>
        <w:rPr>
          <w:rFonts w:ascii="Verdana" w:hAnsi="Verdana" w:cstheme="minorHAnsi"/>
          <w:sz w:val="24"/>
          <w:szCs w:val="24"/>
        </w:rPr>
      </w:pPr>
      <w:r w:rsidRPr="00A854D6">
        <w:rPr>
          <w:rFonts w:ascii="Verdana" w:hAnsi="Verdana" w:cstheme="minorHAnsi"/>
          <w:sz w:val="24"/>
          <w:szCs w:val="24"/>
        </w:rPr>
        <w:t>Πεύκη 28 Ιανουαρίου 2025</w:t>
      </w:r>
    </w:p>
    <w:sectPr w:rsidR="00F23C23" w:rsidRPr="00A854D6" w:rsidSect="00F23C2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C6" w:rsidRDefault="00BE7FC6" w:rsidP="00A854D6">
      <w:r>
        <w:separator/>
      </w:r>
    </w:p>
  </w:endnote>
  <w:endnote w:type="continuationSeparator" w:id="0">
    <w:p w:rsidR="00BE7FC6" w:rsidRDefault="00BE7FC6" w:rsidP="00A85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altName w:val="Comic Sans MS"/>
    <w:panose1 w:val="030F0702030302020204"/>
    <w:charset w:val="A1"/>
    <w:family w:val="script"/>
    <w:pitch w:val="variable"/>
    <w:sig w:usb0="00000687" w:usb1="00000013" w:usb2="00000000" w:usb3="00000000" w:csb0="0000009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770282"/>
      <w:docPartObj>
        <w:docPartGallery w:val="Page Numbers (Bottom of Page)"/>
        <w:docPartUnique/>
      </w:docPartObj>
    </w:sdtPr>
    <w:sdtContent>
      <w:p w:rsidR="00A854D6" w:rsidRDefault="00A854D6">
        <w:pPr>
          <w:pStyle w:val="a5"/>
          <w:jc w:val="center"/>
        </w:pPr>
        <w:fldSimple w:instr=" PAGE   \* MERGEFORMAT ">
          <w:r>
            <w:rPr>
              <w:noProof/>
            </w:rPr>
            <w:t>2</w:t>
          </w:r>
        </w:fldSimple>
      </w:p>
    </w:sdtContent>
  </w:sdt>
  <w:p w:rsidR="00A854D6" w:rsidRDefault="00A854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C6" w:rsidRDefault="00BE7FC6" w:rsidP="00A854D6">
      <w:r>
        <w:separator/>
      </w:r>
    </w:p>
  </w:footnote>
  <w:footnote w:type="continuationSeparator" w:id="0">
    <w:p w:rsidR="00BE7FC6" w:rsidRDefault="00BE7FC6" w:rsidP="00A85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854D6"/>
    <w:rsid w:val="00A854D6"/>
    <w:rsid w:val="00BE7FC6"/>
    <w:rsid w:val="00F23C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54D6"/>
    <w:pPr>
      <w:widowControl w:val="0"/>
      <w:autoSpaceDE w:val="0"/>
      <w:autoSpaceDN w:val="0"/>
      <w:spacing w:after="0" w:line="240" w:lineRule="auto"/>
    </w:pPr>
    <w:rPr>
      <w:rFonts w:ascii="Comic Sans MS" w:eastAsia="Comic Sans MS" w:hAnsi="Comic Sans MS" w:cs="Comic Sans M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854D6"/>
    <w:rPr>
      <w:sz w:val="24"/>
      <w:szCs w:val="24"/>
    </w:rPr>
  </w:style>
  <w:style w:type="character" w:customStyle="1" w:styleId="Char">
    <w:name w:val="Σώμα κειμένου Char"/>
    <w:basedOn w:val="a0"/>
    <w:link w:val="a3"/>
    <w:uiPriority w:val="1"/>
    <w:rsid w:val="00A854D6"/>
    <w:rPr>
      <w:rFonts w:ascii="Comic Sans MS" w:eastAsia="Comic Sans MS" w:hAnsi="Comic Sans MS" w:cs="Comic Sans MS"/>
      <w:sz w:val="24"/>
      <w:szCs w:val="24"/>
    </w:rPr>
  </w:style>
  <w:style w:type="paragraph" w:styleId="a4">
    <w:name w:val="header"/>
    <w:basedOn w:val="a"/>
    <w:link w:val="Char0"/>
    <w:uiPriority w:val="99"/>
    <w:semiHidden/>
    <w:unhideWhenUsed/>
    <w:rsid w:val="00A854D6"/>
    <w:pPr>
      <w:tabs>
        <w:tab w:val="center" w:pos="4153"/>
        <w:tab w:val="right" w:pos="8306"/>
      </w:tabs>
    </w:pPr>
  </w:style>
  <w:style w:type="character" w:customStyle="1" w:styleId="Char0">
    <w:name w:val="Κεφαλίδα Char"/>
    <w:basedOn w:val="a0"/>
    <w:link w:val="a4"/>
    <w:uiPriority w:val="99"/>
    <w:semiHidden/>
    <w:rsid w:val="00A854D6"/>
    <w:rPr>
      <w:rFonts w:ascii="Comic Sans MS" w:eastAsia="Comic Sans MS" w:hAnsi="Comic Sans MS" w:cs="Comic Sans MS"/>
    </w:rPr>
  </w:style>
  <w:style w:type="paragraph" w:styleId="a5">
    <w:name w:val="footer"/>
    <w:basedOn w:val="a"/>
    <w:link w:val="Char1"/>
    <w:uiPriority w:val="99"/>
    <w:unhideWhenUsed/>
    <w:rsid w:val="00A854D6"/>
    <w:pPr>
      <w:tabs>
        <w:tab w:val="center" w:pos="4153"/>
        <w:tab w:val="right" w:pos="8306"/>
      </w:tabs>
    </w:pPr>
  </w:style>
  <w:style w:type="character" w:customStyle="1" w:styleId="Char1">
    <w:name w:val="Υποσέλιδο Char"/>
    <w:basedOn w:val="a0"/>
    <w:link w:val="a5"/>
    <w:uiPriority w:val="99"/>
    <w:rsid w:val="00A854D6"/>
    <w:rPr>
      <w:rFonts w:ascii="Comic Sans MS" w:eastAsia="Comic Sans MS" w:hAnsi="Comic Sans MS" w:cs="Comic Sans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2067</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2025-01-27T14:34:00Z</dcterms:created>
  <dcterms:modified xsi:type="dcterms:W3CDTF">2025-01-27T14:45:00Z</dcterms:modified>
</cp:coreProperties>
</file>